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FA3B" w14:textId="6B663964" w:rsidR="00460094" w:rsidRPr="00276EED" w:rsidRDefault="005354CF" w:rsidP="00031099">
      <w:pPr>
        <w:pStyle w:val="Tytu"/>
      </w:pPr>
      <w:r>
        <w:t>Nanoporowate warstwy S</w:t>
      </w:r>
      <w:r w:rsidR="000A02B7">
        <w:t>n</w:t>
      </w:r>
      <w:r>
        <w:t>Ox - elektrochemiczna synteza i przykłady zastosowań</w:t>
      </w:r>
    </w:p>
    <w:p w14:paraId="0935A00C" w14:textId="77777777" w:rsidR="00460094" w:rsidRPr="00C75A6E" w:rsidRDefault="00460094" w:rsidP="00460094">
      <w:pPr>
        <w:pStyle w:val="Autorzy"/>
      </w:pPr>
      <w:r>
        <w:rPr>
          <w:caps w:val="0"/>
          <w:u w:val="single"/>
        </w:rPr>
        <w:t>Magdalena Gurgul</w:t>
      </w:r>
      <w:r w:rsidRPr="00EF7B9D">
        <w:rPr>
          <w:caps w:val="0"/>
          <w:vertAlign w:val="superscript"/>
        </w:rPr>
        <w:t>1,*</w:t>
      </w:r>
      <w:r w:rsidRPr="004C736B">
        <w:rPr>
          <w:caps w:val="0"/>
        </w:rPr>
        <w:t xml:space="preserve">, </w:t>
      </w:r>
      <w:r>
        <w:rPr>
          <w:caps w:val="0"/>
        </w:rPr>
        <w:t>Bartłomiej Orczykowski</w:t>
      </w:r>
      <w:r>
        <w:rPr>
          <w:vertAlign w:val="superscript"/>
        </w:rPr>
        <w:t>1</w:t>
      </w:r>
      <w:r w:rsidRPr="004C736B">
        <w:rPr>
          <w:caps w:val="0"/>
        </w:rPr>
        <w:t>,</w:t>
      </w:r>
      <w:r>
        <w:rPr>
          <w:caps w:val="0"/>
        </w:rPr>
        <w:t xml:space="preserve"> Patryk Kocwa</w:t>
      </w:r>
      <w:r>
        <w:rPr>
          <w:caps w:val="0"/>
          <w:vertAlign w:val="superscript"/>
        </w:rPr>
        <w:t>1</w:t>
      </w:r>
      <w:r>
        <w:rPr>
          <w:caps w:val="0"/>
        </w:rPr>
        <w:t>,</w:t>
      </w:r>
      <w:r w:rsidR="00C75A6E">
        <w:rPr>
          <w:caps w:val="0"/>
        </w:rPr>
        <w:t xml:space="preserve"> Leszek Zaraska</w:t>
      </w:r>
      <w:r w:rsidR="00C75A6E">
        <w:rPr>
          <w:caps w:val="0"/>
          <w:vertAlign w:val="superscript"/>
        </w:rPr>
        <w:t>1*</w:t>
      </w:r>
    </w:p>
    <w:p w14:paraId="6949B483" w14:textId="77777777" w:rsidR="00460094" w:rsidRPr="00276EED" w:rsidRDefault="00460094" w:rsidP="00460094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0404A5">
        <w:rPr>
          <w:b w:val="0"/>
        </w:rPr>
        <w:t xml:space="preserve">Wydział Chemii Uniwersytetu Jagiellońskiego, Gronostajowa 2, 30-387 </w:t>
      </w:r>
      <w:r>
        <w:rPr>
          <w:b w:val="0"/>
        </w:rPr>
        <w:t>Kraków</w:t>
      </w:r>
    </w:p>
    <w:p w14:paraId="4B9F02B8" w14:textId="77777777" w:rsidR="00460094" w:rsidRPr="00276EED" w:rsidRDefault="00460094" w:rsidP="00460094">
      <w:pPr>
        <w:pStyle w:val="Nagwek1"/>
        <w:tabs>
          <w:tab w:val="clear" w:pos="284"/>
        </w:tabs>
        <w:spacing w:line="240" w:lineRule="auto"/>
      </w:pPr>
    </w:p>
    <w:p w14:paraId="2E3833B9" w14:textId="0581CA8D" w:rsidR="00460094" w:rsidRPr="003C3F1A" w:rsidRDefault="00460094" w:rsidP="00460094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hyperlink r:id="rId5" w:history="1">
        <w:r w:rsidR="00C75A6E" w:rsidRPr="00EF0566">
          <w:rPr>
            <w:rStyle w:val="Hipercze"/>
          </w:rPr>
          <w:t>gurgulm@chemia.uj.edu.pl</w:t>
        </w:r>
      </w:hyperlink>
      <w:r w:rsidR="00C75A6E">
        <w:t xml:space="preserve"> </w:t>
      </w:r>
    </w:p>
    <w:p w14:paraId="3D2502BE" w14:textId="77777777" w:rsidR="00460094" w:rsidRDefault="00460094" w:rsidP="00460094">
      <w:pPr>
        <w:pStyle w:val="Tekstpodstawowywcity"/>
      </w:pPr>
    </w:p>
    <w:p w14:paraId="4FE71840" w14:textId="5279D152" w:rsidR="00860D54" w:rsidRDefault="00F60139" w:rsidP="00706A8B">
      <w:pPr>
        <w:pStyle w:val="Tekstpodstawowywcity"/>
        <w:rPr>
          <w:color w:val="000000"/>
        </w:rPr>
      </w:pPr>
      <w:r>
        <w:t>W ostatnich latach, t</w:t>
      </w:r>
      <w:r w:rsidR="00706A8B">
        <w:t xml:space="preserve">lenek cyny </w:t>
      </w:r>
      <w:r w:rsidR="00706A8B">
        <w:rPr>
          <w:color w:val="000000"/>
        </w:rPr>
        <w:t>(E</w:t>
      </w:r>
      <w:r w:rsidR="00706A8B">
        <w:rPr>
          <w:color w:val="000000"/>
          <w:vertAlign w:val="subscript"/>
        </w:rPr>
        <w:t>g</w:t>
      </w:r>
      <w:r w:rsidR="00706A8B">
        <w:rPr>
          <w:color w:val="000000"/>
        </w:rPr>
        <w:t xml:space="preserve"> ~ 3.6 eV)</w:t>
      </w:r>
      <w:r>
        <w:rPr>
          <w:color w:val="000000"/>
        </w:rPr>
        <w:t xml:space="preserve"> otrzymywany w procesie </w:t>
      </w:r>
      <w:r w:rsidR="00F33CDC">
        <w:rPr>
          <w:color w:val="000000"/>
        </w:rPr>
        <w:t>elektrochemicznego</w:t>
      </w:r>
      <w:r>
        <w:rPr>
          <w:color w:val="000000"/>
        </w:rPr>
        <w:t xml:space="preserve"> utleniania</w:t>
      </w:r>
      <w:r w:rsidR="00CF3D7E">
        <w:rPr>
          <w:color w:val="000000"/>
        </w:rPr>
        <w:t xml:space="preserve"> (anodyzacj</w:t>
      </w:r>
      <w:r w:rsidR="000A02B7">
        <w:rPr>
          <w:color w:val="000000"/>
        </w:rPr>
        <w:t>i</w:t>
      </w:r>
      <w:r w:rsidR="00CF3D7E">
        <w:rPr>
          <w:color w:val="000000"/>
        </w:rPr>
        <w:t>)</w:t>
      </w:r>
      <w:r w:rsidR="00F33CDC">
        <w:rPr>
          <w:color w:val="000000"/>
        </w:rPr>
        <w:t xml:space="preserve"> </w:t>
      </w:r>
      <w:r>
        <w:rPr>
          <w:color w:val="000000"/>
        </w:rPr>
        <w:t>jest coraz częściej badanym materiałem, który</w:t>
      </w:r>
      <w:r w:rsidR="00706A8B">
        <w:rPr>
          <w:color w:val="000000"/>
        </w:rPr>
        <w:t xml:space="preserve"> ze względu na swoje unikatowe fizykochemiczne właściwości z powodzeniem może zostać wykorzystany </w:t>
      </w:r>
      <w:r w:rsidR="00F33CDC">
        <w:rPr>
          <w:color w:val="000000"/>
        </w:rPr>
        <w:t>m.in.</w:t>
      </w:r>
      <w:r w:rsidR="00706A8B">
        <w:rPr>
          <w:color w:val="000000"/>
        </w:rPr>
        <w:t>: akumulatorach Li-</w:t>
      </w:r>
      <w:proofErr w:type="spellStart"/>
      <w:r w:rsidR="00706A8B">
        <w:rPr>
          <w:color w:val="000000"/>
        </w:rPr>
        <w:t>ion</w:t>
      </w:r>
      <w:proofErr w:type="spellEnd"/>
      <w:r w:rsidR="00706A8B">
        <w:rPr>
          <w:color w:val="000000"/>
        </w:rPr>
        <w:t xml:space="preserve"> lub Na-</w:t>
      </w:r>
      <w:proofErr w:type="spellStart"/>
      <w:r w:rsidR="00706A8B">
        <w:rPr>
          <w:color w:val="000000"/>
        </w:rPr>
        <w:t>ion</w:t>
      </w:r>
      <w:proofErr w:type="spellEnd"/>
      <w:r w:rsidR="00706A8B">
        <w:rPr>
          <w:color w:val="000000"/>
        </w:rPr>
        <w:t xml:space="preserve">, ogniwach słonecznych </w:t>
      </w:r>
      <w:r w:rsidR="008A6A9F">
        <w:rPr>
          <w:color w:val="000000"/>
        </w:rPr>
        <w:t>bądź</w:t>
      </w:r>
      <w:r w:rsidR="00706A8B">
        <w:rPr>
          <w:color w:val="000000"/>
        </w:rPr>
        <w:t xml:space="preserve"> układach do wytwarzania wodoru jako wysokoenergetycznego paliwa [1]. </w:t>
      </w:r>
      <w:r w:rsidR="00C67E2D">
        <w:rPr>
          <w:color w:val="000000"/>
        </w:rPr>
        <w:t>W dotychczasowych pracach w</w:t>
      </w:r>
      <w:bookmarkStart w:id="0" w:name="_GoBack"/>
      <w:bookmarkEnd w:id="0"/>
      <w:r w:rsidR="00BD16AA">
        <w:rPr>
          <w:color w:val="000000"/>
        </w:rPr>
        <w:t>ykazano, że warunki w jakich prowadzone jest anodowe utlenianie mają ścisły wpływ</w:t>
      </w:r>
      <w:r w:rsidR="00860D54">
        <w:rPr>
          <w:color w:val="000000"/>
        </w:rPr>
        <w:t xml:space="preserve"> zarówno</w:t>
      </w:r>
      <w:r w:rsidR="00BD16AA">
        <w:rPr>
          <w:color w:val="000000"/>
        </w:rPr>
        <w:t xml:space="preserve"> na </w:t>
      </w:r>
      <w:r w:rsidR="00860D54">
        <w:rPr>
          <w:color w:val="000000"/>
        </w:rPr>
        <w:t xml:space="preserve">parametry </w:t>
      </w:r>
      <w:r w:rsidR="00BD16AA">
        <w:rPr>
          <w:color w:val="000000"/>
        </w:rPr>
        <w:t>morfologi</w:t>
      </w:r>
      <w:r w:rsidR="00860D54">
        <w:rPr>
          <w:color w:val="000000"/>
        </w:rPr>
        <w:t>czne jak i</w:t>
      </w:r>
      <w:r w:rsidR="00BD16AA">
        <w:rPr>
          <w:color w:val="000000"/>
        </w:rPr>
        <w:t xml:space="preserve"> strukturę otrzymywanych warstw</w:t>
      </w:r>
      <w:r w:rsidR="00A328FD">
        <w:rPr>
          <w:color w:val="000000"/>
        </w:rPr>
        <w:t>,</w:t>
      </w:r>
      <w:r w:rsidR="00860D54">
        <w:rPr>
          <w:color w:val="000000"/>
        </w:rPr>
        <w:t xml:space="preserve"> umożliwiając otrzymywanie porowatego tlenku SnO</w:t>
      </w:r>
      <w:r w:rsidR="00860D54">
        <w:rPr>
          <w:color w:val="000000"/>
          <w:vertAlign w:val="subscript"/>
        </w:rPr>
        <w:t>x</w:t>
      </w:r>
      <w:r w:rsidR="00860D54">
        <w:rPr>
          <w:color w:val="000000"/>
        </w:rPr>
        <w:t xml:space="preserve"> o charakterze niestechiometrycznym zawierającym jony Sn</w:t>
      </w:r>
      <w:r w:rsidR="00860D54">
        <w:rPr>
          <w:color w:val="000000"/>
          <w:vertAlign w:val="superscript"/>
        </w:rPr>
        <w:t>2+</w:t>
      </w:r>
      <w:r w:rsidR="00A328FD">
        <w:rPr>
          <w:color w:val="000000"/>
        </w:rPr>
        <w:t xml:space="preserve">, co bezpośrednio wpływa na ich właściwości </w:t>
      </w:r>
      <w:r w:rsidR="0048027F">
        <w:rPr>
          <w:color w:val="000000"/>
        </w:rPr>
        <w:t>i </w:t>
      </w:r>
      <w:r w:rsidR="0007103F">
        <w:rPr>
          <w:color w:val="000000"/>
        </w:rPr>
        <w:t xml:space="preserve">możliwości </w:t>
      </w:r>
      <w:r w:rsidR="00CF3D7E">
        <w:rPr>
          <w:color w:val="000000"/>
        </w:rPr>
        <w:t>zastosowani</w:t>
      </w:r>
      <w:r w:rsidR="0007103F">
        <w:rPr>
          <w:color w:val="000000"/>
        </w:rPr>
        <w:t>a</w:t>
      </w:r>
      <w:r w:rsidR="000A02B7">
        <w:rPr>
          <w:color w:val="000000"/>
        </w:rPr>
        <w:t xml:space="preserve"> [2,3]</w:t>
      </w:r>
      <w:r w:rsidR="00A328FD">
        <w:rPr>
          <w:color w:val="000000"/>
        </w:rPr>
        <w:t xml:space="preserve">. </w:t>
      </w:r>
    </w:p>
    <w:p w14:paraId="6F9A384C" w14:textId="481F979A" w:rsidR="00A328FD" w:rsidRDefault="007702E7" w:rsidP="00321054">
      <w:pPr>
        <w:rPr>
          <w:color w:val="000000"/>
        </w:rPr>
      </w:pPr>
      <w:r>
        <w:rPr>
          <w:color w:val="000000"/>
        </w:rPr>
        <w:tab/>
        <w:t>W niniejszej</w:t>
      </w:r>
      <w:r w:rsidR="00A328FD">
        <w:rPr>
          <w:color w:val="000000"/>
        </w:rPr>
        <w:t xml:space="preserve"> pracy zaprezentowano wpływ poszczególnych parametrów anodyzacji (m.in.: czas, napięcie,  rodzaj podłoża) na morfologię i strukturę otrzymywanych warstw tlenku cyny. Ponadto, zbadano właściwości fotoelektrochemiczne oraz optyczne warstw </w:t>
      </w:r>
      <w:r w:rsidR="000A02B7">
        <w:rPr>
          <w:color w:val="000000"/>
        </w:rPr>
        <w:t>SnO</w:t>
      </w:r>
      <w:r w:rsidR="000A02B7">
        <w:rPr>
          <w:color w:val="000000"/>
          <w:vertAlign w:val="subscript"/>
        </w:rPr>
        <w:t>x</w:t>
      </w:r>
      <w:r w:rsidR="00A328FD">
        <w:rPr>
          <w:color w:val="000000"/>
        </w:rPr>
        <w:t xml:space="preserve">. </w:t>
      </w:r>
      <w:r w:rsidR="00CF3D7E">
        <w:rPr>
          <w:color w:val="000000"/>
        </w:rPr>
        <w:t>Dodatkowo, część uzyskanych materiałów</w:t>
      </w:r>
      <w:r w:rsidR="000E6D6B">
        <w:rPr>
          <w:color w:val="000000"/>
        </w:rPr>
        <w:t xml:space="preserve"> przetestowano </w:t>
      </w:r>
      <w:r w:rsidR="003921CD">
        <w:rPr>
          <w:color w:val="000000"/>
        </w:rPr>
        <w:t>także w fotokatalitycznej de</w:t>
      </w:r>
      <w:r w:rsidR="00F33CDC">
        <w:rPr>
          <w:color w:val="000000"/>
        </w:rPr>
        <w:t>koloryzacji</w:t>
      </w:r>
      <w:r w:rsidR="003921CD">
        <w:rPr>
          <w:color w:val="000000"/>
        </w:rPr>
        <w:t xml:space="preserve"> barwnika</w:t>
      </w:r>
      <w:r w:rsidR="00F33CDC">
        <w:rPr>
          <w:color w:val="000000"/>
        </w:rPr>
        <w:t xml:space="preserve"> modelowego</w:t>
      </w:r>
      <w:r w:rsidR="003921CD">
        <w:rPr>
          <w:color w:val="000000"/>
        </w:rPr>
        <w:t xml:space="preserve"> jak również w układach litowo- i sodowo- jonowych. </w:t>
      </w:r>
    </w:p>
    <w:p w14:paraId="0A6EAEC7" w14:textId="77777777" w:rsidR="00321054" w:rsidRDefault="00321054" w:rsidP="00321054"/>
    <w:p w14:paraId="57826D12" w14:textId="2D282D93" w:rsidR="00E61ED3" w:rsidRDefault="00706A8B" w:rsidP="00321054">
      <w:pPr>
        <w:rPr>
          <w:color w:val="000000" w:themeColor="text1"/>
          <w:shd w:val="clear" w:color="auto" w:fill="FFFFFF"/>
          <w:lang w:val="en-US"/>
        </w:rPr>
      </w:pPr>
      <w:r w:rsidRPr="007702E7">
        <w:t xml:space="preserve"> </w:t>
      </w:r>
      <w:r w:rsidR="00E61ED3" w:rsidRPr="007702E7">
        <w:t>[</w:t>
      </w:r>
      <w:r>
        <w:t>1</w:t>
      </w:r>
      <w:r w:rsidR="00E61ED3" w:rsidRPr="007702E7">
        <w:t xml:space="preserve">] </w:t>
      </w:r>
      <w:r w:rsidR="00E61ED3" w:rsidRPr="007702E7">
        <w:rPr>
          <w:color w:val="000000" w:themeColor="text1"/>
          <w:shd w:val="clear" w:color="auto" w:fill="FFFFFF"/>
        </w:rPr>
        <w:t>R. Thomas, </w:t>
      </w:r>
      <w:r w:rsidR="00E61ED3" w:rsidRPr="007702E7">
        <w:rPr>
          <w:rStyle w:val="Pogrubienie"/>
          <w:b w:val="0"/>
          <w:color w:val="000000" w:themeColor="text1"/>
          <w:shd w:val="clear" w:color="auto" w:fill="FFFFFF"/>
        </w:rPr>
        <w:t>M. Gurgul</w:t>
      </w:r>
      <w:r w:rsidR="00E61ED3" w:rsidRPr="007702E7">
        <w:rPr>
          <w:color w:val="000000" w:themeColor="text1"/>
          <w:shd w:val="clear" w:color="auto" w:fill="FFFFFF"/>
        </w:rPr>
        <w:t xml:space="preserve">, B. Xavier, S.M. </w:t>
      </w:r>
      <w:proofErr w:type="spellStart"/>
      <w:r w:rsidR="00E61ED3" w:rsidRPr="007702E7">
        <w:rPr>
          <w:color w:val="000000" w:themeColor="text1"/>
          <w:shd w:val="clear" w:color="auto" w:fill="FFFFFF"/>
        </w:rPr>
        <w:t>Thalluri</w:t>
      </w:r>
      <w:proofErr w:type="spellEnd"/>
      <w:r w:rsidR="00E61ED3" w:rsidRPr="007702E7">
        <w:rPr>
          <w:color w:val="000000" w:themeColor="text1"/>
          <w:shd w:val="clear" w:color="auto" w:fill="FFFFFF"/>
        </w:rPr>
        <w:t xml:space="preserve">, I. </w:t>
      </w:r>
      <w:proofErr w:type="spellStart"/>
      <w:r w:rsidR="00E61ED3" w:rsidRPr="007702E7">
        <w:rPr>
          <w:color w:val="000000" w:themeColor="text1"/>
          <w:shd w:val="clear" w:color="auto" w:fill="FFFFFF"/>
        </w:rPr>
        <w:t>Amorim</w:t>
      </w:r>
      <w:proofErr w:type="spellEnd"/>
      <w:r w:rsidR="00E61ED3" w:rsidRPr="007702E7">
        <w:rPr>
          <w:color w:val="000000" w:themeColor="text1"/>
          <w:shd w:val="clear" w:color="auto" w:fill="FFFFFF"/>
        </w:rPr>
        <w:t xml:space="preserve">, N. </w:t>
      </w:r>
      <w:proofErr w:type="spellStart"/>
      <w:r w:rsidR="00E61ED3" w:rsidRPr="007702E7">
        <w:rPr>
          <w:color w:val="000000" w:themeColor="text1"/>
          <w:shd w:val="clear" w:color="auto" w:fill="FFFFFF"/>
        </w:rPr>
        <w:t>Zhang</w:t>
      </w:r>
      <w:proofErr w:type="spellEnd"/>
      <w:r w:rsidR="00E61ED3" w:rsidRPr="007702E7">
        <w:rPr>
          <w:color w:val="000000" w:themeColor="text1"/>
          <w:shd w:val="clear" w:color="auto" w:fill="FFFFFF"/>
        </w:rPr>
        <w:t>, </w:t>
      </w:r>
      <w:r w:rsidR="00E61ED3" w:rsidRPr="007702E7">
        <w:rPr>
          <w:rStyle w:val="Pogrubienie"/>
          <w:b w:val="0"/>
          <w:color w:val="000000" w:themeColor="text1"/>
          <w:shd w:val="clear" w:color="auto" w:fill="FFFFFF"/>
        </w:rPr>
        <w:t>L. Zaraska</w:t>
      </w:r>
      <w:r w:rsidR="00E61ED3" w:rsidRPr="007702E7">
        <w:rPr>
          <w:b/>
          <w:color w:val="000000" w:themeColor="text1"/>
          <w:shd w:val="clear" w:color="auto" w:fill="FFFFFF"/>
        </w:rPr>
        <w:t>, </w:t>
      </w:r>
      <w:r w:rsidR="00E61ED3" w:rsidRPr="007702E7">
        <w:rPr>
          <w:rStyle w:val="Pogrubienie"/>
          <w:b w:val="0"/>
          <w:color w:val="000000" w:themeColor="text1"/>
          <w:shd w:val="clear" w:color="auto" w:fill="FFFFFF"/>
        </w:rPr>
        <w:t>G.D. Sulka</w:t>
      </w:r>
      <w:r w:rsidR="00E61ED3" w:rsidRPr="007702E7">
        <w:rPr>
          <w:color w:val="000000" w:themeColor="text1"/>
          <w:shd w:val="clear" w:color="auto" w:fill="FFFFFF"/>
        </w:rPr>
        <w:t xml:space="preserve">, L. </w:t>
      </w:r>
      <w:proofErr w:type="spellStart"/>
      <w:r w:rsidR="00E61ED3" w:rsidRPr="007702E7">
        <w:rPr>
          <w:color w:val="000000" w:themeColor="text1"/>
          <w:shd w:val="clear" w:color="auto" w:fill="FFFFFF"/>
        </w:rPr>
        <w:t>Liu</w:t>
      </w:r>
      <w:proofErr w:type="spellEnd"/>
      <w:r w:rsidR="00E61ED3" w:rsidRPr="007702E7">
        <w:rPr>
          <w:color w:val="000000" w:themeColor="text1"/>
          <w:shd w:val="clear" w:color="auto" w:fill="FFFFFF"/>
        </w:rPr>
        <w:t>,</w:t>
      </w:r>
      <w:r w:rsidR="007702E7">
        <w:rPr>
          <w:i/>
          <w:color w:val="000000" w:themeColor="text1"/>
          <w:shd w:val="clear" w:color="auto" w:fill="FFFFFF"/>
        </w:rPr>
        <w:t xml:space="preserve"> </w:t>
      </w:r>
      <w:hyperlink r:id="rId6" w:tgtFrame="_blank" w:history="1">
        <w:proofErr w:type="spellStart"/>
        <w:r w:rsidR="00E61ED3" w:rsidRPr="007702E7">
          <w:rPr>
            <w:rStyle w:val="Hipercze"/>
            <w:color w:val="000000" w:themeColor="text1"/>
            <w:u w:val="none"/>
            <w:shd w:val="clear" w:color="auto" w:fill="FFFFFF"/>
          </w:rPr>
          <w:t>Appl</w:t>
        </w:r>
        <w:proofErr w:type="spellEnd"/>
        <w:r w:rsidR="00E61ED3" w:rsidRPr="007702E7">
          <w:rPr>
            <w:rStyle w:val="Hipercze"/>
            <w:color w:val="000000" w:themeColor="text1"/>
            <w:u w:val="none"/>
            <w:shd w:val="clear" w:color="auto" w:fill="FFFFFF"/>
          </w:rPr>
          <w:t xml:space="preserve">. </w:t>
        </w:r>
        <w:r w:rsidR="00E61ED3" w:rsidRPr="00BD4B9E">
          <w:rPr>
            <w:rStyle w:val="Hipercze"/>
            <w:color w:val="000000" w:themeColor="text1"/>
            <w:u w:val="none"/>
            <w:shd w:val="clear" w:color="auto" w:fill="FFFFFF"/>
            <w:lang w:val="en-US"/>
          </w:rPr>
          <w:t>Surf. Sci. 579 (2022) 152-126</w:t>
        </w:r>
      </w:hyperlink>
      <w:r w:rsidR="00E61ED3" w:rsidRPr="00BD4B9E">
        <w:rPr>
          <w:color w:val="000000" w:themeColor="text1"/>
          <w:shd w:val="clear" w:color="auto" w:fill="FFFFFF"/>
          <w:lang w:val="en-US"/>
        </w:rPr>
        <w:t>.</w:t>
      </w:r>
    </w:p>
    <w:p w14:paraId="0587873D" w14:textId="77777777" w:rsidR="00706A8B" w:rsidRDefault="00706A8B" w:rsidP="00706A8B">
      <w:pPr>
        <w:rPr>
          <w:lang w:val="en-GB"/>
        </w:rPr>
      </w:pPr>
      <w:r w:rsidRPr="00706A8B">
        <w:rPr>
          <w:lang w:val="en-GB"/>
        </w:rPr>
        <w:t>[2] Sulka G.D. (Ed.), Nanostructured Anodic Metal Oxides: Synthesis and Applications</w:t>
      </w:r>
      <w:r w:rsidRPr="00706A8B">
        <w:rPr>
          <w:i/>
          <w:lang w:val="en-GB"/>
        </w:rPr>
        <w:t xml:space="preserve">, </w:t>
      </w:r>
      <w:r w:rsidRPr="00706A8B">
        <w:rPr>
          <w:lang w:val="en-GB"/>
        </w:rPr>
        <w:t>1</w:t>
      </w:r>
      <w:r w:rsidRPr="00706A8B">
        <w:rPr>
          <w:vertAlign w:val="superscript"/>
          <w:lang w:val="en-GB"/>
        </w:rPr>
        <w:t>st</w:t>
      </w:r>
      <w:r w:rsidRPr="00706A8B">
        <w:rPr>
          <w:lang w:val="en-GB"/>
        </w:rPr>
        <w:t xml:space="preserve"> ed., Elsevier: Amsterdam; Netherlands, 2020.</w:t>
      </w:r>
    </w:p>
    <w:p w14:paraId="56257E67" w14:textId="3B5BDF44" w:rsidR="00E61ED3" w:rsidRPr="00BD4B9E" w:rsidRDefault="00E61ED3" w:rsidP="00706A8B">
      <w:pPr>
        <w:rPr>
          <w:color w:val="000000" w:themeColor="text1"/>
        </w:rPr>
      </w:pPr>
      <w:r w:rsidRPr="008A6A9F">
        <w:rPr>
          <w:rStyle w:val="Hipercze"/>
          <w:color w:val="000000" w:themeColor="text1"/>
          <w:u w:val="none"/>
        </w:rPr>
        <w:t xml:space="preserve">[3] L. Zaraska, K. Gawlak, E. Wiercigroch, K. Małek, M. Kozieł, M. Andrzejczuk, M. M. Marzec, M. Jarosz, A. Brzózka, G.D. Sulka, Electrochim. </w:t>
      </w:r>
      <w:r w:rsidRPr="00BD4B9E">
        <w:rPr>
          <w:rStyle w:val="Hipercze"/>
          <w:color w:val="000000" w:themeColor="text1"/>
          <w:u w:val="none"/>
        </w:rPr>
        <w:t>Acta 319 (2019) 18–30.</w:t>
      </w:r>
    </w:p>
    <w:p w14:paraId="685532C1" w14:textId="77777777" w:rsidR="00CF3D7E" w:rsidRDefault="00CF3D7E" w:rsidP="00321054"/>
    <w:p w14:paraId="49E94D46" w14:textId="0F56026D" w:rsidR="00321054" w:rsidRPr="005E49B4" w:rsidRDefault="00706A8B" w:rsidP="00321054">
      <w:r>
        <w:t>P</w:t>
      </w:r>
      <w:r w:rsidR="00321054" w:rsidRPr="005E49B4">
        <w:t>odziękowania</w:t>
      </w:r>
    </w:p>
    <w:p w14:paraId="204BF238" w14:textId="6701A52B" w:rsidR="00B913A8" w:rsidRDefault="00321054">
      <w:r w:rsidRPr="005E49B4">
        <w:t>Część badań została zrealizowana w ramach projektu badawczego DIAMENTOWY GRANT, nr DI2017 019647, finansowanego ze środków Ministerstwa Nauki i Szkolnictwa Wyższego</w:t>
      </w:r>
      <w:r>
        <w:t>.</w:t>
      </w:r>
    </w:p>
    <w:sectPr w:rsidR="00B913A8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31CE" w16cex:dateUtc="2022-04-29T06:52:00Z"/>
  <w16cex:commentExtensible w16cex:durableId="2616323D" w16cex:dateUtc="2022-04-29T07:45:00Z"/>
  <w16cex:commentExtensible w16cex:durableId="261631CF" w16cex:dateUtc="2022-04-29T06:50:00Z"/>
  <w16cex:commentExtensible w16cex:durableId="2616331B" w16cex:dateUtc="2022-04-29T07:49:00Z"/>
  <w16cex:commentExtensible w16cex:durableId="26163356" w16cex:dateUtc="2022-04-29T07:50:00Z"/>
  <w16cex:commentExtensible w16cex:durableId="2616325F" w16cex:dateUtc="2022-04-29T07:46:00Z"/>
  <w16cex:commentExtensible w16cex:durableId="26163273" w16cex:dateUtc="2022-04-29T07:46:00Z"/>
  <w16cex:commentExtensible w16cex:durableId="2616328F" w16cex:dateUtc="2022-04-29T07:46:00Z"/>
  <w16cex:commentExtensible w16cex:durableId="261631D0" w16cex:dateUtc="2022-04-29T06:51:00Z"/>
  <w16cex:commentExtensible w16cex:durableId="26163341" w16cex:dateUtc="2022-04-29T07:49:00Z"/>
  <w16cex:commentExtensible w16cex:durableId="261631D1" w16cex:dateUtc="2022-04-29T06:50:00Z"/>
  <w16cex:commentExtensible w16cex:durableId="261632D8" w16cex:dateUtc="2022-04-29T07:48:00Z"/>
  <w16cex:commentExtensible w16cex:durableId="261632F7" w16cex:dateUtc="2022-04-29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0552D" w16cid:durableId="261631CE"/>
  <w16cid:commentId w16cid:paraId="0606E983" w16cid:durableId="2616323D"/>
  <w16cid:commentId w16cid:paraId="191B0388" w16cid:durableId="261631CF"/>
  <w16cid:commentId w16cid:paraId="278C8F44" w16cid:durableId="2616331B"/>
  <w16cid:commentId w16cid:paraId="2EE20E42" w16cid:durableId="26163356"/>
  <w16cid:commentId w16cid:paraId="3F0C5D5F" w16cid:durableId="2616325F"/>
  <w16cid:commentId w16cid:paraId="13883662" w16cid:durableId="26163273"/>
  <w16cid:commentId w16cid:paraId="25A40DFF" w16cid:durableId="2616328F"/>
  <w16cid:commentId w16cid:paraId="3C6348CE" w16cid:durableId="261631D0"/>
  <w16cid:commentId w16cid:paraId="4F234808" w16cid:durableId="26163341"/>
  <w16cid:commentId w16cid:paraId="47ECDCDA" w16cid:durableId="261631D1"/>
  <w16cid:commentId w16cid:paraId="0DCD4A61" w16cid:durableId="261632D8"/>
  <w16cid:commentId w16cid:paraId="5A75045C" w16cid:durableId="261632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4"/>
    <w:rsid w:val="00031099"/>
    <w:rsid w:val="000325B0"/>
    <w:rsid w:val="000401DB"/>
    <w:rsid w:val="000404A5"/>
    <w:rsid w:val="0007103F"/>
    <w:rsid w:val="000A02B7"/>
    <w:rsid w:val="000B2F15"/>
    <w:rsid w:val="000B6DE9"/>
    <w:rsid w:val="000E6D6B"/>
    <w:rsid w:val="00162A7F"/>
    <w:rsid w:val="0029303C"/>
    <w:rsid w:val="00321054"/>
    <w:rsid w:val="003921CD"/>
    <w:rsid w:val="00420B27"/>
    <w:rsid w:val="00460094"/>
    <w:rsid w:val="0048027F"/>
    <w:rsid w:val="004B066A"/>
    <w:rsid w:val="005354CF"/>
    <w:rsid w:val="005A29E4"/>
    <w:rsid w:val="00706A8B"/>
    <w:rsid w:val="00750389"/>
    <w:rsid w:val="007702E7"/>
    <w:rsid w:val="007B6C97"/>
    <w:rsid w:val="00860D54"/>
    <w:rsid w:val="00894B0E"/>
    <w:rsid w:val="008A6A9F"/>
    <w:rsid w:val="008D67C6"/>
    <w:rsid w:val="009113EC"/>
    <w:rsid w:val="009807F6"/>
    <w:rsid w:val="00A328FD"/>
    <w:rsid w:val="00A65FF2"/>
    <w:rsid w:val="00A90178"/>
    <w:rsid w:val="00AB77B0"/>
    <w:rsid w:val="00B913A8"/>
    <w:rsid w:val="00BD16AA"/>
    <w:rsid w:val="00BD4B9E"/>
    <w:rsid w:val="00C67E2D"/>
    <w:rsid w:val="00C75A6E"/>
    <w:rsid w:val="00CF3D7E"/>
    <w:rsid w:val="00D22846"/>
    <w:rsid w:val="00E61ED3"/>
    <w:rsid w:val="00E70DC5"/>
    <w:rsid w:val="00E87DFE"/>
    <w:rsid w:val="00ED1AF2"/>
    <w:rsid w:val="00F33CDC"/>
    <w:rsid w:val="00F57C8A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CA3"/>
  <w15:chartTrackingRefBased/>
  <w15:docId w15:val="{E0121BB5-7443-46FF-AAD9-3AEAC69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094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09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0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031099"/>
    <w:pPr>
      <w:jc w:val="center"/>
    </w:pPr>
    <w:rPr>
      <w:b/>
      <w:bCs/>
      <w:caps/>
      <w:color w:val="FF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31099"/>
    <w:rPr>
      <w:rFonts w:ascii="Times New Roman" w:eastAsia="Times New Roman" w:hAnsi="Times New Roman" w:cs="Times New Roman"/>
      <w:b/>
      <w:bCs/>
      <w:caps/>
      <w:color w:val="FF0000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60094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0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460094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460094"/>
    <w:pPr>
      <w:tabs>
        <w:tab w:val="clear" w:pos="284"/>
      </w:tabs>
      <w:spacing w:line="240" w:lineRule="auto"/>
      <w:jc w:val="center"/>
    </w:pPr>
    <w:rPr>
      <w:bCs/>
      <w:sz w:val="20"/>
    </w:rPr>
  </w:style>
  <w:style w:type="character" w:styleId="Hipercze">
    <w:name w:val="Hyperlink"/>
    <w:basedOn w:val="Domylnaczcionkaakapitu"/>
    <w:uiPriority w:val="99"/>
    <w:unhideWhenUsed/>
    <w:rsid w:val="00C75A6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F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61ED3"/>
    <w:rPr>
      <w:b/>
      <w:bCs/>
    </w:rPr>
  </w:style>
  <w:style w:type="character" w:styleId="Uwydatnienie">
    <w:name w:val="Emphasis"/>
    <w:basedOn w:val="Domylnaczcionkaakapitu"/>
    <w:uiPriority w:val="20"/>
    <w:qFormat/>
    <w:rsid w:val="00E61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0169433221031548" TargetMode="External"/><Relationship Id="rId5" Type="http://schemas.openxmlformats.org/officeDocument/2006/relationships/hyperlink" Target="mailto:gurgulm@chemia.uj.edu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8273-27BD-45E6-BED7-C5E3FC6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2022-04-28T10:39:00Z</dcterms:created>
  <dcterms:modified xsi:type="dcterms:W3CDTF">2022-04-29T10:33:00Z</dcterms:modified>
</cp:coreProperties>
</file>